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E8C5" w14:textId="5CECA290" w:rsidR="00E32A1D" w:rsidRDefault="00E32A1D">
      <w:pPr>
        <w:pStyle w:val="Title"/>
        <w:rPr>
          <w:u w:val="none"/>
        </w:rPr>
      </w:pPr>
      <w:r w:rsidRPr="00D55469">
        <w:rPr>
          <w:u w:val="none"/>
        </w:rPr>
        <w:t>CITY OF NEWCASTLE UPON TYNE</w:t>
      </w:r>
    </w:p>
    <w:p w14:paraId="58519ECA" w14:textId="77777777" w:rsidR="00E32A1D" w:rsidRDefault="00E32A1D">
      <w:pPr>
        <w:jc w:val="center"/>
        <w:rPr>
          <w:b/>
          <w:sz w:val="24"/>
        </w:rPr>
      </w:pPr>
      <w:r w:rsidRPr="00D55469">
        <w:rPr>
          <w:b/>
          <w:sz w:val="24"/>
        </w:rPr>
        <w:t>TRAFFIC REGUL</w:t>
      </w:r>
      <w:r w:rsidR="00553CDA" w:rsidRPr="00D55469">
        <w:rPr>
          <w:b/>
          <w:sz w:val="24"/>
        </w:rPr>
        <w:t>ATION (CONSOLIDATION) ORDER 2009</w:t>
      </w:r>
    </w:p>
    <w:p w14:paraId="4E458CCA" w14:textId="390426AA" w:rsidR="00E32A1D" w:rsidRDefault="00E32A1D">
      <w:pPr>
        <w:jc w:val="center"/>
        <w:rPr>
          <w:b/>
          <w:sz w:val="24"/>
          <w:u w:val="single"/>
        </w:rPr>
      </w:pPr>
      <w:r w:rsidRPr="00D55469">
        <w:rPr>
          <w:b/>
          <w:sz w:val="24"/>
        </w:rPr>
        <w:t>(</w:t>
      </w:r>
      <w:r w:rsidR="00C750E8">
        <w:rPr>
          <w:b/>
          <w:sz w:val="24"/>
        </w:rPr>
        <w:t xml:space="preserve">GREY </w:t>
      </w:r>
      <w:r w:rsidR="004F6DCD">
        <w:rPr>
          <w:b/>
          <w:sz w:val="24"/>
        </w:rPr>
        <w:t xml:space="preserve">STREET </w:t>
      </w:r>
      <w:r w:rsidR="00A90FC1" w:rsidRPr="00D55469">
        <w:rPr>
          <w:b/>
          <w:sz w:val="24"/>
        </w:rPr>
        <w:t>VARIATION</w:t>
      </w:r>
      <w:r w:rsidR="00E33493" w:rsidRPr="00D55469">
        <w:rPr>
          <w:b/>
          <w:sz w:val="24"/>
        </w:rPr>
        <w:t>)</w:t>
      </w:r>
      <w:r w:rsidR="00A90FC1" w:rsidRPr="00D55469">
        <w:rPr>
          <w:b/>
          <w:sz w:val="24"/>
        </w:rPr>
        <w:t xml:space="preserve"> ORDER</w:t>
      </w:r>
      <w:r w:rsidRPr="00D55469">
        <w:rPr>
          <w:b/>
          <w:sz w:val="24"/>
        </w:rPr>
        <w:t xml:space="preserve"> 20</w:t>
      </w:r>
      <w:r w:rsidR="005E7A69">
        <w:rPr>
          <w:b/>
          <w:sz w:val="24"/>
        </w:rPr>
        <w:t>2</w:t>
      </w:r>
      <w:r w:rsidR="00C750E8">
        <w:rPr>
          <w:b/>
          <w:sz w:val="24"/>
        </w:rPr>
        <w:t>2</w:t>
      </w:r>
    </w:p>
    <w:p w14:paraId="5D370051" w14:textId="77777777" w:rsidR="00E32A1D" w:rsidRDefault="00E32A1D">
      <w:pPr>
        <w:jc w:val="center"/>
        <w:rPr>
          <w:b/>
          <w:sz w:val="24"/>
          <w:u w:val="single"/>
        </w:rPr>
      </w:pPr>
    </w:p>
    <w:p w14:paraId="22140296"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4B40231" w14:textId="77777777" w:rsidR="00E32A1D" w:rsidRDefault="00E32A1D">
      <w:pPr>
        <w:pStyle w:val="BodyText"/>
      </w:pPr>
    </w:p>
    <w:p w14:paraId="642CDD36" w14:textId="403087F4" w:rsidR="0044152A" w:rsidRDefault="002D02AB" w:rsidP="00D87CD1">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90154A">
        <w:t xml:space="preserve"> </w:t>
      </w:r>
      <w:r w:rsidR="004F6DCD">
        <w:t>-</w:t>
      </w:r>
    </w:p>
    <w:p w14:paraId="5262F479" w14:textId="77777777" w:rsidR="0044152A" w:rsidRDefault="0044152A" w:rsidP="00D87CD1">
      <w:pPr>
        <w:pStyle w:val="BodyText"/>
      </w:pPr>
    </w:p>
    <w:p w14:paraId="1B874C11" w14:textId="5B63CEED" w:rsidR="004F6DCD" w:rsidRDefault="004F6DCD" w:rsidP="00C750E8">
      <w:pPr>
        <w:pStyle w:val="BodyText"/>
        <w:ind w:left="1440" w:hanging="720"/>
      </w:pPr>
      <w:r>
        <w:t xml:space="preserve">(a) </w:t>
      </w:r>
      <w:r>
        <w:tab/>
        <w:t xml:space="preserve">the addition </w:t>
      </w:r>
      <w:r w:rsidR="00C750E8">
        <w:t>into Schedule 70A of the item specified in Schedule 1 to this Order</w:t>
      </w:r>
      <w:r>
        <w:t>”</w:t>
      </w:r>
      <w:r w:rsidR="00C750E8">
        <w:t>,</w:t>
      </w:r>
    </w:p>
    <w:p w14:paraId="0AC43184" w14:textId="77777777" w:rsidR="0044152A" w:rsidRDefault="0044152A" w:rsidP="0044152A">
      <w:pPr>
        <w:pStyle w:val="BodyText"/>
        <w:ind w:left="720"/>
      </w:pPr>
    </w:p>
    <w:p w14:paraId="5E99C06F" w14:textId="6EFA10CB" w:rsidR="00C757C9" w:rsidRDefault="004F6DCD" w:rsidP="004F6DCD">
      <w:pPr>
        <w:pStyle w:val="BodyText"/>
        <w:ind w:left="720"/>
      </w:pPr>
      <w:r>
        <w:t>(b)</w:t>
      </w:r>
      <w:r w:rsidR="0044152A">
        <w:tab/>
        <w:t xml:space="preserve">the addition into Schedule </w:t>
      </w:r>
      <w:r w:rsidR="00C750E8">
        <w:t>82</w:t>
      </w:r>
      <w:r w:rsidR="0044152A">
        <w:t xml:space="preserve"> thereto of the </w:t>
      </w:r>
      <w:r w:rsidR="00C750E8">
        <w:t xml:space="preserve">item </w:t>
      </w:r>
      <w:r w:rsidR="0044152A">
        <w:t>specified in</w:t>
      </w:r>
      <w:r>
        <w:t xml:space="preserve"> </w:t>
      </w:r>
      <w:r w:rsidR="0044152A">
        <w:t xml:space="preserve">Schedule </w:t>
      </w:r>
      <w:r w:rsidR="00C750E8">
        <w:tab/>
        <w:t>2</w:t>
      </w:r>
      <w:r>
        <w:t xml:space="preserve"> </w:t>
      </w:r>
      <w:r w:rsidR="0044152A">
        <w:t>to this Order</w:t>
      </w:r>
      <w:r>
        <w:t xml:space="preserve">, </w:t>
      </w:r>
    </w:p>
    <w:p w14:paraId="3737CB1E" w14:textId="7278115E" w:rsidR="004F6DCD" w:rsidRDefault="004F6DCD" w:rsidP="004F6DCD">
      <w:pPr>
        <w:pStyle w:val="BodyText"/>
        <w:ind w:left="720"/>
      </w:pPr>
    </w:p>
    <w:p w14:paraId="033F2A54" w14:textId="03AA5A17" w:rsidR="004F6DCD" w:rsidRDefault="004F6DCD" w:rsidP="004F6DCD">
      <w:pPr>
        <w:pStyle w:val="BodyText"/>
        <w:ind w:left="1080" w:hanging="360"/>
      </w:pPr>
      <w:r>
        <w:t>(c)</w:t>
      </w:r>
      <w:r>
        <w:tab/>
      </w:r>
      <w:r>
        <w:tab/>
        <w:t xml:space="preserve">the addition </w:t>
      </w:r>
      <w:r w:rsidR="00C750E8">
        <w:t xml:space="preserve">into Schedule 102A of the item specified </w:t>
      </w:r>
      <w:r>
        <w:t xml:space="preserve">in Schedule </w:t>
      </w:r>
      <w:r w:rsidR="00C750E8">
        <w:t>3</w:t>
      </w:r>
      <w:r>
        <w:t xml:space="preserve"> to </w:t>
      </w:r>
      <w:r w:rsidR="00C750E8">
        <w:tab/>
      </w:r>
      <w:r>
        <w:t>this Order; and</w:t>
      </w:r>
    </w:p>
    <w:p w14:paraId="19668B34" w14:textId="0DF716D8" w:rsidR="004F6DCD" w:rsidRDefault="004F6DCD" w:rsidP="004F6DCD">
      <w:pPr>
        <w:pStyle w:val="BodyText"/>
        <w:ind w:left="720"/>
      </w:pPr>
    </w:p>
    <w:p w14:paraId="0C6B591B" w14:textId="6604BED1" w:rsidR="00C750E8" w:rsidRDefault="004F6DCD" w:rsidP="004F6DCD">
      <w:pPr>
        <w:pStyle w:val="BodyText"/>
        <w:ind w:left="720"/>
      </w:pPr>
      <w:r>
        <w:t>(d)</w:t>
      </w:r>
      <w:r>
        <w:tab/>
        <w:t xml:space="preserve">the deletion </w:t>
      </w:r>
      <w:r w:rsidR="00C750E8">
        <w:t xml:space="preserve">therefrom </w:t>
      </w:r>
      <w:r>
        <w:t xml:space="preserve">of </w:t>
      </w:r>
      <w:r w:rsidR="00C750E8">
        <w:t xml:space="preserve">the following items – </w:t>
      </w:r>
    </w:p>
    <w:p w14:paraId="6289C545" w14:textId="77777777" w:rsidR="00C750E8" w:rsidRDefault="00C750E8" w:rsidP="00C750E8">
      <w:pPr>
        <w:pStyle w:val="BodyText"/>
        <w:ind w:left="720" w:firstLine="720"/>
      </w:pPr>
    </w:p>
    <w:p w14:paraId="334CC174" w14:textId="015DA194" w:rsidR="00C750E8" w:rsidRDefault="004F6DCD" w:rsidP="00C750E8">
      <w:pPr>
        <w:pStyle w:val="BodyText"/>
        <w:numPr>
          <w:ilvl w:val="0"/>
          <w:numId w:val="26"/>
        </w:numPr>
      </w:pPr>
      <w:r>
        <w:t xml:space="preserve">Item </w:t>
      </w:r>
      <w:r w:rsidR="00C750E8">
        <w:t>3</w:t>
      </w:r>
      <w:r>
        <w:t xml:space="preserve"> </w:t>
      </w:r>
      <w:r w:rsidR="00BB0008">
        <w:t xml:space="preserve">from </w:t>
      </w:r>
      <w:r>
        <w:t xml:space="preserve">Schedule </w:t>
      </w:r>
      <w:r w:rsidR="00C750E8">
        <w:t>98,</w:t>
      </w:r>
    </w:p>
    <w:p w14:paraId="13E47DFA" w14:textId="21D196B8" w:rsidR="00C750E8" w:rsidRDefault="00C750E8" w:rsidP="00C750E8">
      <w:pPr>
        <w:pStyle w:val="BodyText"/>
        <w:numPr>
          <w:ilvl w:val="0"/>
          <w:numId w:val="26"/>
        </w:numPr>
      </w:pPr>
      <w:r>
        <w:t xml:space="preserve">Item </w:t>
      </w:r>
      <w:r w:rsidR="00380FCF">
        <w:t xml:space="preserve">4 </w:t>
      </w:r>
      <w:r>
        <w:t>from Schedule 99, and</w:t>
      </w:r>
    </w:p>
    <w:p w14:paraId="5B3424D9" w14:textId="0BFA763A" w:rsidR="004F6DCD" w:rsidRDefault="00C750E8" w:rsidP="00C750E8">
      <w:pPr>
        <w:pStyle w:val="BodyText"/>
        <w:numPr>
          <w:ilvl w:val="0"/>
          <w:numId w:val="26"/>
        </w:numPr>
      </w:pPr>
      <w:r>
        <w:t>Item 7 from Schedule 101</w:t>
      </w:r>
      <w:r w:rsidR="004F6DCD">
        <w:t>.</w:t>
      </w:r>
    </w:p>
    <w:p w14:paraId="4B785590" w14:textId="77777777" w:rsidR="00C757C9" w:rsidRDefault="00C757C9" w:rsidP="00C757C9">
      <w:pPr>
        <w:pStyle w:val="ListParagraph"/>
      </w:pPr>
    </w:p>
    <w:p w14:paraId="7EA82A69" w14:textId="77777777" w:rsidR="0038624D" w:rsidRDefault="002D02AB" w:rsidP="002D02AB">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146FEB78" w14:textId="77777777" w:rsidR="0038624D" w:rsidRDefault="0038624D" w:rsidP="0038624D">
      <w:pPr>
        <w:pStyle w:val="BodyText"/>
      </w:pPr>
    </w:p>
    <w:p w14:paraId="24A90EAC" w14:textId="77777777" w:rsidR="00E32A1D" w:rsidRDefault="002D02AB" w:rsidP="002D02AB">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04A4992E" w14:textId="77777777" w:rsidR="00E32A1D" w:rsidRDefault="00E32A1D">
      <w:pPr>
        <w:pStyle w:val="BodyText"/>
      </w:pPr>
    </w:p>
    <w:p w14:paraId="39953222" w14:textId="2411455B" w:rsidR="00E32A1D" w:rsidRDefault="002D02AB" w:rsidP="002D02AB">
      <w:pPr>
        <w:pStyle w:val="BodyText"/>
      </w:pPr>
      <w:r>
        <w:t>4.</w:t>
      </w:r>
      <w:r>
        <w:tab/>
      </w:r>
      <w:r w:rsidR="00E32A1D">
        <w:t xml:space="preserve">This Order shall come into operation on </w:t>
      </w:r>
      <w:proofErr w:type="spellStart"/>
      <w:proofErr w:type="gramStart"/>
      <w:r w:rsidR="00126E3E">
        <w:t>xxxxxxxxxxxx</w:t>
      </w:r>
      <w:r w:rsidR="00691652">
        <w:t>xxxxxxx</w:t>
      </w:r>
      <w:proofErr w:type="spellEnd"/>
      <w:r w:rsidR="004E0AED">
        <w:t>,</w:t>
      </w:r>
      <w:r w:rsidR="0011719B">
        <w:t xml:space="preserve"> </w:t>
      </w:r>
      <w:r w:rsidR="00E32A1D">
        <w:t>and</w:t>
      </w:r>
      <w:proofErr w:type="gramEnd"/>
      <w:r w:rsidR="00E32A1D">
        <w:t xml:space="preserve"> may be </w:t>
      </w:r>
      <w:r>
        <w:tab/>
      </w:r>
      <w:r w:rsidR="00E32A1D">
        <w:t>cited as the City of Newcastle upon Tyne</w:t>
      </w:r>
      <w:r w:rsidR="00A90FC1">
        <w:t xml:space="preserve"> </w:t>
      </w:r>
      <w:r w:rsidR="00E32A1D">
        <w:t>Traffic Regulat</w:t>
      </w:r>
      <w:r w:rsidR="00553CDA">
        <w:t xml:space="preserve">ion (Consolidation) </w:t>
      </w:r>
      <w:r>
        <w:tab/>
      </w:r>
      <w:r w:rsidR="00553CDA">
        <w:t>Order 2009</w:t>
      </w:r>
      <w:r w:rsidR="00E32A1D">
        <w:t xml:space="preserve"> </w:t>
      </w:r>
      <w:r w:rsidR="004E1DBC">
        <w:t>(</w:t>
      </w:r>
      <w:r w:rsidR="00C750E8">
        <w:t>Grey Street</w:t>
      </w:r>
      <w:r w:rsidR="00AA3A15">
        <w:t xml:space="preserve"> </w:t>
      </w:r>
      <w:r w:rsidR="00B50145">
        <w:t>Variation</w:t>
      </w:r>
      <w:r w:rsidR="00E33493">
        <w:t>)</w:t>
      </w:r>
      <w:r w:rsidR="004C6849">
        <w:t xml:space="preserve"> Order 20</w:t>
      </w:r>
      <w:r w:rsidR="005E7A69">
        <w:t>2</w:t>
      </w:r>
      <w:r w:rsidR="00C750E8">
        <w:t>2</w:t>
      </w:r>
      <w:r w:rsidR="00E32A1D">
        <w:t xml:space="preserve">.  </w:t>
      </w:r>
    </w:p>
    <w:p w14:paraId="2BB11393" w14:textId="77777777" w:rsidR="00D55469" w:rsidRDefault="00D55469">
      <w:pPr>
        <w:pStyle w:val="BodyText"/>
      </w:pPr>
    </w:p>
    <w:p w14:paraId="4348C458" w14:textId="77777777" w:rsidR="00E32A1D" w:rsidRDefault="00E32A1D">
      <w:pPr>
        <w:pStyle w:val="BodyText"/>
      </w:pPr>
      <w:r>
        <w:t>Given under the Common Seal of the City of Newcastle upon Tyne</w:t>
      </w:r>
      <w:r w:rsidR="0011719B">
        <w:t xml:space="preserve"> this </w:t>
      </w:r>
      <w:r w:rsidR="00126E3E">
        <w:t xml:space="preserve">           </w:t>
      </w:r>
      <w:r w:rsidR="0011719B">
        <w:t xml:space="preserve"> </w:t>
      </w:r>
      <w:r>
        <w:t>day of</w:t>
      </w:r>
      <w:r w:rsidR="00D55469">
        <w:t xml:space="preserve"> </w:t>
      </w:r>
      <w:r w:rsidR="00126E3E">
        <w:t xml:space="preserve">                                    </w:t>
      </w:r>
      <w:r w:rsidR="00D55469">
        <w:t xml:space="preserve"> 20</w:t>
      </w:r>
      <w:r w:rsidR="00FC0A09">
        <w:t>xx</w:t>
      </w:r>
      <w:r w:rsidR="0011719B">
        <w:t>.</w:t>
      </w:r>
    </w:p>
    <w:p w14:paraId="59A14AEB"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C4093E"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4AA34A44"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564FC20" w14:textId="2E029C4F" w:rsidR="00E32A1D" w:rsidRDefault="00E32A1D">
      <w:pPr>
        <w:rPr>
          <w:sz w:val="24"/>
        </w:rPr>
      </w:pPr>
      <w:r>
        <w:rPr>
          <w:sz w:val="24"/>
        </w:rPr>
        <w:t xml:space="preserve">presence </w:t>
      </w:r>
      <w:proofErr w:type="gramStart"/>
      <w:r>
        <w:rPr>
          <w:sz w:val="24"/>
        </w:rPr>
        <w:t>of:-</w:t>
      </w:r>
      <w:proofErr w:type="gramEnd"/>
      <w:r>
        <w:rPr>
          <w:sz w:val="24"/>
        </w:rPr>
        <w:tab/>
      </w:r>
      <w:r>
        <w:rPr>
          <w:sz w:val="24"/>
        </w:rPr>
        <w:tab/>
      </w:r>
      <w:r>
        <w:rPr>
          <w:sz w:val="24"/>
        </w:rPr>
        <w:tab/>
      </w:r>
      <w:r w:rsidR="00AC194A">
        <w:rPr>
          <w:sz w:val="24"/>
        </w:rPr>
        <w:tab/>
      </w:r>
      <w:r w:rsidR="00AC194A">
        <w:rPr>
          <w:sz w:val="24"/>
        </w:rPr>
        <w:tab/>
      </w:r>
      <w:r w:rsidR="00AC194A">
        <w:rPr>
          <w:sz w:val="24"/>
        </w:rPr>
        <w:tab/>
      </w:r>
      <w:r>
        <w:rPr>
          <w:sz w:val="24"/>
        </w:rPr>
        <w:t>)</w:t>
      </w:r>
      <w:r>
        <w:rPr>
          <w:sz w:val="24"/>
        </w:rPr>
        <w:tab/>
      </w:r>
    </w:p>
    <w:p w14:paraId="3E294745" w14:textId="35335E30" w:rsidR="00E32A1D" w:rsidRDefault="00E32A1D">
      <w:pPr>
        <w:tabs>
          <w:tab w:val="left" w:pos="4678"/>
        </w:tabs>
        <w:rPr>
          <w:sz w:val="24"/>
        </w:rPr>
      </w:pPr>
    </w:p>
    <w:p w14:paraId="0EB128F6" w14:textId="3D7D30D2" w:rsidR="00AC194A" w:rsidRDefault="00AC194A">
      <w:pPr>
        <w:tabs>
          <w:tab w:val="left" w:pos="4678"/>
        </w:tabs>
        <w:rPr>
          <w:sz w:val="24"/>
        </w:rPr>
      </w:pPr>
    </w:p>
    <w:p w14:paraId="06C6BEC3" w14:textId="1190E37C" w:rsidR="00AC194A" w:rsidRDefault="00AC194A">
      <w:pPr>
        <w:tabs>
          <w:tab w:val="left" w:pos="4678"/>
        </w:tabs>
        <w:rPr>
          <w:sz w:val="24"/>
        </w:rPr>
      </w:pPr>
    </w:p>
    <w:p w14:paraId="7E73B8B3" w14:textId="3881B51F" w:rsidR="00AC194A" w:rsidRDefault="00AC194A">
      <w:pPr>
        <w:tabs>
          <w:tab w:val="left" w:pos="4678"/>
        </w:tabs>
        <w:rPr>
          <w:sz w:val="24"/>
        </w:rPr>
      </w:pPr>
    </w:p>
    <w:p w14:paraId="630E371C" w14:textId="77777777" w:rsidR="00AC194A" w:rsidRDefault="00AC194A">
      <w:pPr>
        <w:tabs>
          <w:tab w:val="left" w:pos="4678"/>
        </w:tabs>
        <w:rPr>
          <w:sz w:val="24"/>
        </w:rPr>
      </w:pPr>
    </w:p>
    <w:p w14:paraId="14AA02A3" w14:textId="04E8EC07" w:rsidR="00E32A1D" w:rsidRDefault="00E32A1D">
      <w:pPr>
        <w:tabs>
          <w:tab w:val="left" w:pos="4536"/>
        </w:tabs>
        <w:rPr>
          <w:sz w:val="24"/>
        </w:rPr>
      </w:pPr>
      <w:r>
        <w:rPr>
          <w:sz w:val="24"/>
        </w:rPr>
        <w:t>………………………………………</w:t>
      </w:r>
      <w:r w:rsidR="00AC194A">
        <w:rPr>
          <w:sz w:val="24"/>
        </w:rPr>
        <w:t>…………..</w:t>
      </w:r>
    </w:p>
    <w:p w14:paraId="5933E0AF" w14:textId="77777777" w:rsidR="00E32A1D" w:rsidRDefault="00E32A1D">
      <w:pPr>
        <w:tabs>
          <w:tab w:val="left" w:pos="4536"/>
        </w:tabs>
        <w:rPr>
          <w:sz w:val="24"/>
        </w:rPr>
      </w:pPr>
    </w:p>
    <w:p w14:paraId="363F7FA1" w14:textId="77777777" w:rsidR="00E32A1D" w:rsidRDefault="00E32A1D">
      <w:pPr>
        <w:tabs>
          <w:tab w:val="left" w:pos="4536"/>
        </w:tabs>
        <w:rPr>
          <w:sz w:val="24"/>
        </w:rPr>
      </w:pPr>
    </w:p>
    <w:p w14:paraId="3D10061A" w14:textId="77777777" w:rsidR="000F6B04" w:rsidRDefault="000F6B04">
      <w:pPr>
        <w:tabs>
          <w:tab w:val="left" w:pos="4536"/>
        </w:tabs>
        <w:rPr>
          <w:sz w:val="24"/>
        </w:rPr>
      </w:pPr>
    </w:p>
    <w:p w14:paraId="2AC6D948" w14:textId="77777777" w:rsidR="004E1DBC" w:rsidRDefault="004E1DBC">
      <w:pPr>
        <w:tabs>
          <w:tab w:val="left" w:pos="4536"/>
        </w:tabs>
        <w:rPr>
          <w:sz w:val="24"/>
        </w:rPr>
      </w:pPr>
    </w:p>
    <w:p w14:paraId="298A5DB9" w14:textId="77777777" w:rsidR="004E1DBC" w:rsidRDefault="004E1DBC">
      <w:pPr>
        <w:tabs>
          <w:tab w:val="left" w:pos="4536"/>
        </w:tabs>
        <w:rPr>
          <w:sz w:val="24"/>
        </w:rPr>
      </w:pPr>
    </w:p>
    <w:p w14:paraId="3C3A4F62" w14:textId="77777777" w:rsidR="00E32A1D" w:rsidRDefault="00E32A1D">
      <w:pPr>
        <w:tabs>
          <w:tab w:val="left" w:pos="4536"/>
        </w:tabs>
        <w:rPr>
          <w:sz w:val="24"/>
        </w:rPr>
      </w:pPr>
      <w:r>
        <w:rPr>
          <w:sz w:val="24"/>
        </w:rPr>
        <w:t>……………………………………………………</w:t>
      </w:r>
    </w:p>
    <w:p w14:paraId="24043FE4" w14:textId="77777777" w:rsidR="002D02AB" w:rsidRDefault="002D02AB" w:rsidP="00635951">
      <w:pPr>
        <w:pStyle w:val="BodyText"/>
        <w:jc w:val="center"/>
        <w:rPr>
          <w:b/>
        </w:rPr>
      </w:pPr>
    </w:p>
    <w:p w14:paraId="5213C6C6" w14:textId="77777777" w:rsidR="00A75F94" w:rsidRDefault="00A75F94" w:rsidP="00635951">
      <w:pPr>
        <w:pStyle w:val="BodyText"/>
        <w:jc w:val="center"/>
        <w:rPr>
          <w:b/>
        </w:rPr>
      </w:pPr>
    </w:p>
    <w:p w14:paraId="0679F159" w14:textId="77777777" w:rsidR="00CC668C" w:rsidRDefault="00CC668C" w:rsidP="00635951">
      <w:pPr>
        <w:pStyle w:val="BodyText"/>
        <w:jc w:val="center"/>
        <w:rPr>
          <w:b/>
        </w:rPr>
      </w:pPr>
    </w:p>
    <w:p w14:paraId="3D9989C0" w14:textId="77777777" w:rsidR="00CC668C" w:rsidRDefault="00CC668C" w:rsidP="00635951">
      <w:pPr>
        <w:pStyle w:val="BodyText"/>
        <w:jc w:val="center"/>
        <w:rPr>
          <w:b/>
        </w:rPr>
      </w:pPr>
    </w:p>
    <w:p w14:paraId="141DD716" w14:textId="77777777" w:rsidR="00CC668C" w:rsidRDefault="00CC668C" w:rsidP="00635951">
      <w:pPr>
        <w:pStyle w:val="BodyText"/>
        <w:jc w:val="center"/>
        <w:rPr>
          <w:b/>
        </w:rPr>
      </w:pPr>
    </w:p>
    <w:p w14:paraId="0E541B23" w14:textId="3BAACCD0" w:rsidR="00A22B64" w:rsidRPr="00921373" w:rsidRDefault="0090154A" w:rsidP="00635951">
      <w:pPr>
        <w:pStyle w:val="BodyText"/>
        <w:jc w:val="center"/>
        <w:rPr>
          <w:b/>
        </w:rPr>
      </w:pPr>
      <w:r>
        <w:rPr>
          <w:b/>
        </w:rPr>
        <w:t>SCHEDULE</w:t>
      </w:r>
      <w:r w:rsidR="0044152A">
        <w:rPr>
          <w:b/>
        </w:rPr>
        <w:t xml:space="preserve"> </w:t>
      </w:r>
      <w:r w:rsidR="004F6DCD">
        <w:rPr>
          <w:b/>
        </w:rPr>
        <w:t>1</w:t>
      </w:r>
    </w:p>
    <w:p w14:paraId="0F4DB24E" w14:textId="4DCF5582" w:rsidR="00C757C9" w:rsidRDefault="00C757C9" w:rsidP="00C757C9">
      <w:pPr>
        <w:pStyle w:val="BodyText"/>
        <w:jc w:val="center"/>
        <w:rPr>
          <w:b/>
        </w:rPr>
      </w:pPr>
      <w:r w:rsidRPr="00921373">
        <w:rPr>
          <w:b/>
        </w:rPr>
        <w:t xml:space="preserve">(Addition into Schedule </w:t>
      </w:r>
      <w:r w:rsidR="00C750E8">
        <w:rPr>
          <w:b/>
        </w:rPr>
        <w:t>70A</w:t>
      </w:r>
      <w:r w:rsidRPr="00921373">
        <w:rPr>
          <w:b/>
        </w:rPr>
        <w:t xml:space="preserve"> to the Order – </w:t>
      </w:r>
      <w:r>
        <w:rPr>
          <w:b/>
        </w:rPr>
        <w:t xml:space="preserve">Prohibition of </w:t>
      </w:r>
      <w:r w:rsidR="00C750E8">
        <w:rPr>
          <w:b/>
        </w:rPr>
        <w:t>Driving – Cycle Lanes</w:t>
      </w:r>
      <w:r w:rsidRPr="00921373">
        <w:rPr>
          <w:b/>
        </w:rPr>
        <w:t>)</w:t>
      </w:r>
    </w:p>
    <w:p w14:paraId="26104068" w14:textId="5883AA00" w:rsidR="00C750E8" w:rsidRDefault="00C750E8" w:rsidP="00C750E8">
      <w:pPr>
        <w:pStyle w:val="BodyText"/>
        <w:rPr>
          <w:b/>
        </w:rPr>
      </w:pPr>
    </w:p>
    <w:p w14:paraId="4E1DA222" w14:textId="7921E4FD" w:rsidR="00C750E8" w:rsidRDefault="00B129AC" w:rsidP="00C750E8">
      <w:pPr>
        <w:pStyle w:val="BodyText"/>
        <w:rPr>
          <w:b/>
          <w:u w:val="single"/>
        </w:rPr>
      </w:pPr>
      <w:r>
        <w:rPr>
          <w:b/>
        </w:rPr>
        <w:tab/>
      </w:r>
      <w:r>
        <w:rPr>
          <w:b/>
        </w:rPr>
        <w:tab/>
      </w:r>
      <w:r w:rsidR="00C750E8" w:rsidRPr="00C750E8">
        <w:rPr>
          <w:b/>
          <w:u w:val="single"/>
        </w:rPr>
        <w:t>Column 1</w:t>
      </w:r>
      <w:r>
        <w:rPr>
          <w:b/>
        </w:rPr>
        <w:tab/>
      </w:r>
      <w:r>
        <w:rPr>
          <w:b/>
        </w:rPr>
        <w:tab/>
      </w:r>
      <w:r>
        <w:rPr>
          <w:b/>
        </w:rPr>
        <w:tab/>
      </w:r>
      <w:r>
        <w:rPr>
          <w:b/>
        </w:rPr>
        <w:tab/>
      </w:r>
      <w:r>
        <w:rPr>
          <w:b/>
        </w:rPr>
        <w:tab/>
      </w:r>
      <w:r>
        <w:rPr>
          <w:b/>
        </w:rPr>
        <w:tab/>
      </w:r>
      <w:r>
        <w:rPr>
          <w:b/>
        </w:rPr>
        <w:tab/>
      </w:r>
      <w:r w:rsidR="00C750E8" w:rsidRPr="00C750E8">
        <w:rPr>
          <w:b/>
          <w:u w:val="single"/>
        </w:rPr>
        <w:t>Column 2</w:t>
      </w:r>
    </w:p>
    <w:p w14:paraId="5B0C934D" w14:textId="0C7BCDBD" w:rsidR="00C750E8" w:rsidRDefault="00C750E8" w:rsidP="00C750E8">
      <w:pPr>
        <w:pStyle w:val="BodyText"/>
        <w:rPr>
          <w:b/>
          <w:u w:val="single"/>
        </w:rPr>
      </w:pPr>
    </w:p>
    <w:p w14:paraId="04907A32" w14:textId="1FBDF831" w:rsidR="00C750E8" w:rsidRDefault="00C750E8" w:rsidP="00C750E8">
      <w:pPr>
        <w:pStyle w:val="BodyText"/>
        <w:rPr>
          <w:bCs/>
        </w:rPr>
      </w:pPr>
      <w:r>
        <w:rPr>
          <w:bCs/>
        </w:rPr>
        <w:t>xx.</w:t>
      </w:r>
      <w:r>
        <w:rPr>
          <w:bCs/>
        </w:rPr>
        <w:tab/>
        <w:t>Grey Street</w:t>
      </w:r>
      <w:r>
        <w:rPr>
          <w:bCs/>
        </w:rPr>
        <w:tab/>
      </w:r>
      <w:r>
        <w:rPr>
          <w:bCs/>
        </w:rPr>
        <w:tab/>
        <w:t>west side, 2 metres in width from</w:t>
      </w:r>
      <w:r w:rsidR="00873C8A">
        <w:rPr>
          <w:bCs/>
        </w:rPr>
        <w:tab/>
      </w:r>
      <w:r w:rsidR="00873C8A">
        <w:rPr>
          <w:bCs/>
        </w:rPr>
        <w:tab/>
        <w:t>See Article 86</w:t>
      </w:r>
    </w:p>
    <w:p w14:paraId="6BCBE0CA" w14:textId="42908012" w:rsidR="00C750E8" w:rsidRDefault="00C750E8" w:rsidP="00C750E8">
      <w:pPr>
        <w:pStyle w:val="BodyText"/>
        <w:rPr>
          <w:bCs/>
        </w:rPr>
      </w:pPr>
      <w:r>
        <w:rPr>
          <w:bCs/>
        </w:rPr>
        <w:tab/>
      </w:r>
      <w:r>
        <w:rPr>
          <w:bCs/>
        </w:rPr>
        <w:tab/>
      </w:r>
      <w:r>
        <w:rPr>
          <w:bCs/>
        </w:rPr>
        <w:tab/>
      </w:r>
      <w:r>
        <w:rPr>
          <w:bCs/>
        </w:rPr>
        <w:tab/>
        <w:t xml:space="preserve">the nearest edge of the </w:t>
      </w:r>
      <w:proofErr w:type="spellStart"/>
      <w:r>
        <w:rPr>
          <w:bCs/>
        </w:rPr>
        <w:t>kerbline</w:t>
      </w:r>
      <w:proofErr w:type="spellEnd"/>
      <w:r>
        <w:rPr>
          <w:bCs/>
        </w:rPr>
        <w:t>,</w:t>
      </w:r>
      <w:r w:rsidR="00873C8A">
        <w:rPr>
          <w:bCs/>
        </w:rPr>
        <w:tab/>
      </w:r>
      <w:r w:rsidR="00873C8A">
        <w:rPr>
          <w:bCs/>
        </w:rPr>
        <w:tab/>
        <w:t>(2) (a), (b), (c)</w:t>
      </w:r>
    </w:p>
    <w:p w14:paraId="23C808B5" w14:textId="3D70E883" w:rsidR="00873C8A" w:rsidRDefault="00C750E8" w:rsidP="00C750E8">
      <w:pPr>
        <w:pStyle w:val="BodyText"/>
        <w:rPr>
          <w:bCs/>
        </w:rPr>
      </w:pPr>
      <w:r>
        <w:rPr>
          <w:bCs/>
        </w:rPr>
        <w:tab/>
      </w:r>
      <w:r>
        <w:rPr>
          <w:bCs/>
        </w:rPr>
        <w:tab/>
      </w:r>
      <w:r>
        <w:rPr>
          <w:bCs/>
        </w:rPr>
        <w:tab/>
      </w:r>
      <w:r>
        <w:rPr>
          <w:bCs/>
        </w:rPr>
        <w:tab/>
        <w:t xml:space="preserve">from its junction with Mosley </w:t>
      </w:r>
      <w:r w:rsidR="00873C8A">
        <w:rPr>
          <w:bCs/>
        </w:rPr>
        <w:tab/>
      </w:r>
      <w:r w:rsidR="00873C8A">
        <w:rPr>
          <w:bCs/>
        </w:rPr>
        <w:tab/>
        <w:t>and pedal cycles</w:t>
      </w:r>
    </w:p>
    <w:p w14:paraId="397699BF" w14:textId="77777777" w:rsidR="00873C8A" w:rsidRDefault="00C750E8" w:rsidP="00873C8A">
      <w:pPr>
        <w:pStyle w:val="BodyText"/>
        <w:ind w:left="2160" w:firstLine="720"/>
        <w:rPr>
          <w:bCs/>
        </w:rPr>
      </w:pPr>
      <w:r>
        <w:rPr>
          <w:bCs/>
        </w:rPr>
        <w:t>Street</w:t>
      </w:r>
      <w:r w:rsidR="00873C8A">
        <w:rPr>
          <w:bCs/>
        </w:rPr>
        <w:t xml:space="preserve"> in a northerly direction to </w:t>
      </w:r>
    </w:p>
    <w:p w14:paraId="60F32654" w14:textId="77777777" w:rsidR="00873C8A" w:rsidRDefault="00873C8A" w:rsidP="00873C8A">
      <w:pPr>
        <w:pStyle w:val="BodyText"/>
        <w:ind w:left="2160" w:firstLine="720"/>
        <w:rPr>
          <w:bCs/>
        </w:rPr>
      </w:pPr>
      <w:r>
        <w:rPr>
          <w:bCs/>
        </w:rPr>
        <w:t xml:space="preserve">its junction with Shakespeare </w:t>
      </w:r>
    </w:p>
    <w:p w14:paraId="15E6FD62" w14:textId="10B0928F" w:rsidR="00873C8A" w:rsidRPr="00C750E8" w:rsidRDefault="00873C8A" w:rsidP="00873C8A">
      <w:pPr>
        <w:pStyle w:val="BodyText"/>
        <w:ind w:left="2160" w:firstLine="720"/>
        <w:rPr>
          <w:bCs/>
        </w:rPr>
      </w:pPr>
      <w:r>
        <w:rPr>
          <w:bCs/>
        </w:rPr>
        <w:t>Street</w:t>
      </w:r>
    </w:p>
    <w:p w14:paraId="5CF92AF3" w14:textId="5DF1A031" w:rsidR="008C3C7B" w:rsidRDefault="008C3C7B" w:rsidP="008C3C7B">
      <w:pPr>
        <w:pStyle w:val="BodyText"/>
        <w:rPr>
          <w:b/>
        </w:rPr>
      </w:pPr>
    </w:p>
    <w:p w14:paraId="6B411423" w14:textId="7D0D0A32" w:rsidR="00A75F94" w:rsidRDefault="00A75F94" w:rsidP="005C5D36">
      <w:pPr>
        <w:pStyle w:val="BodyText"/>
        <w:ind w:left="720" w:firstLine="3600"/>
        <w:rPr>
          <w:szCs w:val="24"/>
        </w:rPr>
      </w:pPr>
    </w:p>
    <w:p w14:paraId="43AB7334" w14:textId="53E6E253" w:rsidR="001B257B" w:rsidRDefault="001B257B" w:rsidP="001B257B">
      <w:pPr>
        <w:pStyle w:val="BodyText"/>
        <w:jc w:val="center"/>
        <w:rPr>
          <w:b/>
        </w:rPr>
      </w:pPr>
      <w:r>
        <w:rPr>
          <w:b/>
        </w:rPr>
        <w:t>SCHEDULE 2</w:t>
      </w:r>
    </w:p>
    <w:p w14:paraId="2B64AA64" w14:textId="1A4BE676" w:rsidR="00873C8A" w:rsidRDefault="00873C8A" w:rsidP="00873C8A">
      <w:pPr>
        <w:pStyle w:val="BodyText"/>
        <w:jc w:val="center"/>
        <w:rPr>
          <w:b/>
        </w:rPr>
      </w:pPr>
      <w:r w:rsidRPr="00921373">
        <w:rPr>
          <w:b/>
        </w:rPr>
        <w:t xml:space="preserve">(Addition into Schedule </w:t>
      </w:r>
      <w:r>
        <w:rPr>
          <w:b/>
        </w:rPr>
        <w:t>82</w:t>
      </w:r>
      <w:r w:rsidRPr="00921373">
        <w:rPr>
          <w:b/>
        </w:rPr>
        <w:t xml:space="preserve"> to the Order – </w:t>
      </w:r>
      <w:r>
        <w:rPr>
          <w:b/>
        </w:rPr>
        <w:t>Prohibition of Entry – Any Vehicle</w:t>
      </w:r>
      <w:r w:rsidRPr="00921373">
        <w:rPr>
          <w:b/>
        </w:rPr>
        <w:t>)</w:t>
      </w:r>
    </w:p>
    <w:p w14:paraId="6CD50F36" w14:textId="44B57C5C" w:rsidR="00873C8A" w:rsidRDefault="00873C8A" w:rsidP="00873C8A">
      <w:pPr>
        <w:pStyle w:val="BodyText"/>
        <w:rPr>
          <w:b/>
        </w:rPr>
      </w:pPr>
    </w:p>
    <w:p w14:paraId="2679CF78" w14:textId="2C92F550" w:rsidR="00873C8A" w:rsidRPr="00873C8A" w:rsidRDefault="00873C8A" w:rsidP="00873C8A">
      <w:pPr>
        <w:pStyle w:val="Heading2"/>
        <w:spacing w:before="120"/>
        <w:rPr>
          <w:sz w:val="24"/>
        </w:rPr>
      </w:pPr>
      <w:r>
        <w:rPr>
          <w:sz w:val="24"/>
        </w:rPr>
        <w:tab/>
      </w:r>
      <w:r w:rsidRPr="00874641">
        <w:rPr>
          <w:sz w:val="24"/>
          <w:u w:val="single"/>
        </w:rPr>
        <w:t>Column 1</w:t>
      </w:r>
      <w:r>
        <w:rPr>
          <w:sz w:val="24"/>
        </w:rPr>
        <w:tab/>
      </w:r>
      <w:r>
        <w:rPr>
          <w:sz w:val="24"/>
        </w:rPr>
        <w:tab/>
      </w:r>
      <w:r>
        <w:rPr>
          <w:sz w:val="24"/>
        </w:rPr>
        <w:tab/>
      </w:r>
      <w:r>
        <w:rPr>
          <w:sz w:val="24"/>
        </w:rPr>
        <w:tab/>
      </w:r>
      <w:r w:rsidRPr="00874641">
        <w:rPr>
          <w:sz w:val="24"/>
          <w:u w:val="single"/>
        </w:rPr>
        <w:t xml:space="preserve">Column </w:t>
      </w:r>
      <w:r>
        <w:rPr>
          <w:sz w:val="24"/>
          <w:u w:val="single"/>
        </w:rPr>
        <w:t>2</w:t>
      </w:r>
      <w:r>
        <w:rPr>
          <w:sz w:val="24"/>
        </w:rPr>
        <w:tab/>
      </w:r>
      <w:r>
        <w:rPr>
          <w:sz w:val="24"/>
        </w:rPr>
        <w:tab/>
      </w:r>
      <w:r>
        <w:rPr>
          <w:sz w:val="24"/>
        </w:rPr>
        <w:tab/>
      </w:r>
      <w:r w:rsidRPr="00873C8A">
        <w:rPr>
          <w:sz w:val="24"/>
          <w:u w:val="single"/>
        </w:rPr>
        <w:t>Column 3</w:t>
      </w:r>
    </w:p>
    <w:p w14:paraId="0170A513" w14:textId="0EB8FB1E" w:rsidR="00873C8A" w:rsidRDefault="00873C8A" w:rsidP="00873C8A">
      <w:pPr>
        <w:pStyle w:val="BodyText"/>
        <w:rPr>
          <w:bCs/>
          <w:u w:val="single"/>
        </w:rPr>
      </w:pPr>
      <w:r>
        <w:rPr>
          <w:bCs/>
        </w:rPr>
        <w:tab/>
      </w:r>
      <w:r w:rsidRPr="00874641">
        <w:rPr>
          <w:bCs/>
          <w:u w:val="single"/>
        </w:rPr>
        <w:t>(from)</w:t>
      </w:r>
      <w:r>
        <w:rPr>
          <w:bCs/>
        </w:rPr>
        <w:tab/>
      </w:r>
      <w:r>
        <w:rPr>
          <w:bCs/>
        </w:rPr>
        <w:tab/>
      </w:r>
      <w:r>
        <w:rPr>
          <w:bCs/>
        </w:rPr>
        <w:tab/>
      </w:r>
      <w:r>
        <w:rPr>
          <w:bCs/>
        </w:rPr>
        <w:tab/>
      </w:r>
      <w:r>
        <w:rPr>
          <w:bCs/>
        </w:rPr>
        <w:tab/>
      </w:r>
      <w:r w:rsidRPr="00873C8A">
        <w:rPr>
          <w:bCs/>
          <w:u w:val="single"/>
        </w:rPr>
        <w:t>(into)</w:t>
      </w:r>
      <w:r>
        <w:rPr>
          <w:bCs/>
        </w:rPr>
        <w:tab/>
      </w:r>
      <w:r>
        <w:rPr>
          <w:bCs/>
        </w:rPr>
        <w:tab/>
      </w:r>
      <w:r>
        <w:rPr>
          <w:bCs/>
        </w:rPr>
        <w:tab/>
      </w:r>
      <w:r>
        <w:rPr>
          <w:bCs/>
        </w:rPr>
        <w:tab/>
      </w:r>
      <w:r w:rsidRPr="00873C8A">
        <w:rPr>
          <w:bCs/>
          <w:u w:val="single"/>
        </w:rPr>
        <w:t>(exemptions)</w:t>
      </w:r>
    </w:p>
    <w:p w14:paraId="622D41D5" w14:textId="7D357208" w:rsidR="00873C8A" w:rsidRDefault="00873C8A" w:rsidP="00873C8A">
      <w:pPr>
        <w:pStyle w:val="BodyText"/>
        <w:rPr>
          <w:bCs/>
          <w:u w:val="single"/>
        </w:rPr>
      </w:pPr>
    </w:p>
    <w:p w14:paraId="066494CC" w14:textId="5C9A267C" w:rsidR="00873C8A" w:rsidRDefault="00873C8A" w:rsidP="00873C8A">
      <w:pPr>
        <w:pStyle w:val="BodyText"/>
        <w:rPr>
          <w:bCs/>
        </w:rPr>
      </w:pPr>
      <w:r>
        <w:rPr>
          <w:bCs/>
        </w:rPr>
        <w:t>xx.</w:t>
      </w:r>
      <w:r>
        <w:rPr>
          <w:bCs/>
        </w:rPr>
        <w:tab/>
        <w:t xml:space="preserve">Grey Street </w:t>
      </w:r>
      <w:r w:rsidR="00B129AC">
        <w:rPr>
          <w:bCs/>
        </w:rPr>
        <w:t>south</w:t>
      </w:r>
      <w:r w:rsidR="00B129AC">
        <w:rPr>
          <w:bCs/>
        </w:rPr>
        <w:tab/>
      </w:r>
      <w:r w:rsidR="00B129AC">
        <w:rPr>
          <w:bCs/>
        </w:rPr>
        <w:tab/>
      </w:r>
      <w:r w:rsidR="00B129AC">
        <w:rPr>
          <w:bCs/>
        </w:rPr>
        <w:tab/>
        <w:t>Grey Street north</w:t>
      </w:r>
      <w:r w:rsidR="00B129AC">
        <w:rPr>
          <w:bCs/>
        </w:rPr>
        <w:tab/>
      </w:r>
      <w:r w:rsidR="00B129AC">
        <w:rPr>
          <w:bCs/>
        </w:rPr>
        <w:tab/>
        <w:t>pedal cycles</w:t>
      </w:r>
    </w:p>
    <w:p w14:paraId="41B92372" w14:textId="77777777" w:rsidR="00B129AC" w:rsidRPr="00873C8A" w:rsidRDefault="00B129AC" w:rsidP="00B129AC">
      <w:pPr>
        <w:pStyle w:val="BodyText"/>
        <w:rPr>
          <w:bCs/>
        </w:rPr>
      </w:pPr>
      <w:r>
        <w:rPr>
          <w:bCs/>
        </w:rPr>
        <w:tab/>
        <w:t>of Shakespeare Street</w:t>
      </w:r>
      <w:r>
        <w:rPr>
          <w:bCs/>
        </w:rPr>
        <w:tab/>
      </w:r>
      <w:r>
        <w:rPr>
          <w:bCs/>
        </w:rPr>
        <w:tab/>
        <w:t>of Shakespeare Street</w:t>
      </w:r>
    </w:p>
    <w:p w14:paraId="13A5D684" w14:textId="7691ABCB" w:rsidR="00B129AC" w:rsidRPr="00873C8A" w:rsidRDefault="00B129AC" w:rsidP="00873C8A">
      <w:pPr>
        <w:pStyle w:val="BodyText"/>
        <w:rPr>
          <w:bCs/>
        </w:rPr>
      </w:pPr>
    </w:p>
    <w:p w14:paraId="5B857EF7" w14:textId="77777777" w:rsidR="00873C8A" w:rsidRDefault="00873C8A" w:rsidP="001B257B">
      <w:pPr>
        <w:pStyle w:val="BodyText"/>
        <w:jc w:val="center"/>
        <w:rPr>
          <w:b/>
        </w:rPr>
      </w:pPr>
    </w:p>
    <w:p w14:paraId="4673A231" w14:textId="72A59C5D" w:rsidR="00B129AC" w:rsidRDefault="00B129AC" w:rsidP="00B129AC">
      <w:pPr>
        <w:pStyle w:val="BodyText"/>
        <w:jc w:val="center"/>
        <w:rPr>
          <w:b/>
        </w:rPr>
      </w:pPr>
      <w:r>
        <w:rPr>
          <w:b/>
        </w:rPr>
        <w:t>SCHEDULE 3</w:t>
      </w:r>
    </w:p>
    <w:p w14:paraId="5D220E09" w14:textId="08D24405" w:rsidR="00B129AC" w:rsidRDefault="00B129AC" w:rsidP="00B129AC">
      <w:pPr>
        <w:pStyle w:val="BodyText"/>
        <w:jc w:val="center"/>
        <w:rPr>
          <w:b/>
        </w:rPr>
      </w:pPr>
      <w:r w:rsidRPr="00921373">
        <w:rPr>
          <w:b/>
        </w:rPr>
        <w:t xml:space="preserve">(Addition into Schedule </w:t>
      </w:r>
      <w:r>
        <w:rPr>
          <w:b/>
        </w:rPr>
        <w:t>102A</w:t>
      </w:r>
      <w:r w:rsidRPr="00921373">
        <w:rPr>
          <w:b/>
        </w:rPr>
        <w:t xml:space="preserve"> to the Order – </w:t>
      </w:r>
      <w:r>
        <w:rPr>
          <w:b/>
        </w:rPr>
        <w:t>One Way Restriction except Pedal Cycles</w:t>
      </w:r>
      <w:r w:rsidRPr="00921373">
        <w:rPr>
          <w:b/>
        </w:rPr>
        <w:t>)</w:t>
      </w:r>
    </w:p>
    <w:p w14:paraId="7E81601C" w14:textId="77777777" w:rsidR="00B129AC" w:rsidRDefault="00B129AC" w:rsidP="00B129AC">
      <w:pPr>
        <w:pStyle w:val="BodyText"/>
        <w:rPr>
          <w:b/>
        </w:rPr>
      </w:pPr>
    </w:p>
    <w:p w14:paraId="778A16E0" w14:textId="5750FF72" w:rsidR="001B257B" w:rsidRPr="00B129AC" w:rsidRDefault="00B129AC" w:rsidP="001B257B">
      <w:pPr>
        <w:pStyle w:val="BodyText"/>
        <w:rPr>
          <w:b/>
        </w:rPr>
      </w:pPr>
      <w:r>
        <w:rPr>
          <w:b/>
        </w:rPr>
        <w:tab/>
      </w:r>
      <w:r>
        <w:rPr>
          <w:b/>
        </w:rPr>
        <w:tab/>
      </w:r>
      <w:r w:rsidRPr="00C750E8">
        <w:rPr>
          <w:b/>
          <w:u w:val="single"/>
        </w:rPr>
        <w:t>Column 1</w:t>
      </w:r>
      <w:r>
        <w:rPr>
          <w:b/>
        </w:rPr>
        <w:tab/>
      </w:r>
      <w:r>
        <w:rPr>
          <w:b/>
        </w:rPr>
        <w:tab/>
      </w:r>
      <w:r>
        <w:rPr>
          <w:b/>
        </w:rPr>
        <w:tab/>
      </w:r>
      <w:r>
        <w:rPr>
          <w:b/>
        </w:rPr>
        <w:tab/>
      </w:r>
      <w:r>
        <w:rPr>
          <w:b/>
        </w:rPr>
        <w:tab/>
      </w:r>
      <w:r>
        <w:rPr>
          <w:b/>
        </w:rPr>
        <w:tab/>
      </w:r>
      <w:r>
        <w:rPr>
          <w:b/>
        </w:rPr>
        <w:tab/>
      </w:r>
      <w:r w:rsidRPr="00C750E8">
        <w:rPr>
          <w:b/>
          <w:u w:val="single"/>
        </w:rPr>
        <w:t>Column 2</w:t>
      </w:r>
    </w:p>
    <w:p w14:paraId="1DD3842E" w14:textId="77777777" w:rsidR="00B129AC" w:rsidRDefault="00B129AC" w:rsidP="00493517">
      <w:pPr>
        <w:jc w:val="left"/>
        <w:rPr>
          <w:rFonts w:cs="Arial"/>
          <w:color w:val="000000"/>
          <w:sz w:val="24"/>
          <w:szCs w:val="24"/>
          <w:lang w:eastAsia="en-GB"/>
        </w:rPr>
      </w:pPr>
    </w:p>
    <w:p w14:paraId="294FC8D1" w14:textId="77777777" w:rsidR="00B129AC" w:rsidRDefault="00B129AC" w:rsidP="00493517">
      <w:pPr>
        <w:jc w:val="left"/>
        <w:rPr>
          <w:rFonts w:cs="Arial"/>
          <w:color w:val="000000"/>
          <w:sz w:val="24"/>
          <w:szCs w:val="24"/>
          <w:lang w:eastAsia="en-GB"/>
        </w:rPr>
      </w:pPr>
      <w:r>
        <w:rPr>
          <w:rFonts w:cs="Arial"/>
          <w:color w:val="000000"/>
          <w:sz w:val="24"/>
          <w:szCs w:val="24"/>
          <w:lang w:eastAsia="en-GB"/>
        </w:rPr>
        <w:t>xx.</w:t>
      </w:r>
      <w:r>
        <w:rPr>
          <w:rFonts w:cs="Arial"/>
          <w:color w:val="000000"/>
          <w:sz w:val="24"/>
          <w:szCs w:val="24"/>
          <w:lang w:eastAsia="en-GB"/>
        </w:rPr>
        <w:tab/>
        <w:t xml:space="preserve">Grey Street </w:t>
      </w:r>
      <w:r>
        <w:rPr>
          <w:rFonts w:cs="Arial"/>
          <w:color w:val="000000"/>
          <w:sz w:val="24"/>
          <w:szCs w:val="24"/>
          <w:lang w:eastAsia="en-GB"/>
        </w:rPr>
        <w:tab/>
      </w:r>
      <w:r>
        <w:rPr>
          <w:rFonts w:cs="Arial"/>
          <w:color w:val="000000"/>
          <w:sz w:val="24"/>
          <w:szCs w:val="24"/>
          <w:lang w:eastAsia="en-GB"/>
        </w:rPr>
        <w:tab/>
        <w:t>between its junctions with Market</w:t>
      </w:r>
      <w:r>
        <w:rPr>
          <w:rFonts w:cs="Arial"/>
          <w:color w:val="000000"/>
          <w:sz w:val="24"/>
          <w:szCs w:val="24"/>
          <w:lang w:eastAsia="en-GB"/>
        </w:rPr>
        <w:tab/>
      </w:r>
      <w:r>
        <w:rPr>
          <w:rFonts w:cs="Arial"/>
          <w:color w:val="000000"/>
          <w:sz w:val="24"/>
          <w:szCs w:val="24"/>
          <w:lang w:eastAsia="en-GB"/>
        </w:rPr>
        <w:tab/>
        <w:t>southwards</w:t>
      </w:r>
    </w:p>
    <w:p w14:paraId="784D2C5A" w14:textId="5429C2EC" w:rsidR="001B257B" w:rsidRPr="00001494" w:rsidRDefault="00B129AC" w:rsidP="00B129AC">
      <w:pPr>
        <w:jc w:val="left"/>
        <w:rPr>
          <w:szCs w:val="24"/>
        </w:rPr>
      </w:pPr>
      <w:r>
        <w:rPr>
          <w:rFonts w:cs="Arial"/>
          <w:color w:val="000000"/>
          <w:sz w:val="24"/>
          <w:szCs w:val="24"/>
          <w:lang w:eastAsia="en-GB"/>
        </w:rPr>
        <w:tab/>
      </w:r>
      <w:r>
        <w:rPr>
          <w:rFonts w:cs="Arial"/>
          <w:color w:val="000000"/>
          <w:sz w:val="24"/>
          <w:szCs w:val="24"/>
          <w:lang w:eastAsia="en-GB"/>
        </w:rPr>
        <w:tab/>
      </w:r>
      <w:r>
        <w:rPr>
          <w:rFonts w:cs="Arial"/>
          <w:color w:val="000000"/>
          <w:sz w:val="24"/>
          <w:szCs w:val="24"/>
          <w:lang w:eastAsia="en-GB"/>
        </w:rPr>
        <w:tab/>
      </w:r>
      <w:r>
        <w:rPr>
          <w:rFonts w:cs="Arial"/>
          <w:color w:val="000000"/>
          <w:sz w:val="24"/>
          <w:szCs w:val="24"/>
          <w:lang w:eastAsia="en-GB"/>
        </w:rPr>
        <w:tab/>
        <w:t>Street and Mosley Street</w:t>
      </w:r>
      <w:r>
        <w:rPr>
          <w:rFonts w:cs="Arial"/>
          <w:color w:val="000000"/>
          <w:sz w:val="24"/>
          <w:szCs w:val="24"/>
          <w:lang w:eastAsia="en-GB"/>
        </w:rPr>
        <w:tab/>
      </w:r>
      <w:r w:rsidR="001B257B">
        <w:rPr>
          <w:szCs w:val="24"/>
        </w:rPr>
        <w:tab/>
      </w:r>
    </w:p>
    <w:sectPr w:rsidR="001B257B" w:rsidRPr="00001494">
      <w:footerReference w:type="default" r:id="rId7"/>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E6CF" w14:textId="77777777" w:rsidR="00D55A15" w:rsidRDefault="00D55A15" w:rsidP="00AF4CA0">
      <w:r>
        <w:separator/>
      </w:r>
    </w:p>
  </w:endnote>
  <w:endnote w:type="continuationSeparator" w:id="0">
    <w:p w14:paraId="6DE36691" w14:textId="77777777" w:rsidR="00D55A15" w:rsidRDefault="00D55A15"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E61" w14:textId="77777777" w:rsidR="00D55A15" w:rsidRPr="00DA0D9E" w:rsidRDefault="007F7771">
    <w:pPr>
      <w:pStyle w:val="Footer"/>
      <w:rPr>
        <w:sz w:val="16"/>
        <w:szCs w:val="16"/>
      </w:rPr>
    </w:pPr>
    <w:r w:rsidRPr="00DA0D9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1AFF" w14:textId="77777777" w:rsidR="00D55A15" w:rsidRDefault="00D55A15" w:rsidP="00AF4CA0">
      <w:r>
        <w:separator/>
      </w:r>
    </w:p>
  </w:footnote>
  <w:footnote w:type="continuationSeparator" w:id="0">
    <w:p w14:paraId="02B1C914" w14:textId="77777777" w:rsidR="00D55A15" w:rsidRDefault="00D55A15"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E4B"/>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4097C94"/>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6504FEE"/>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4"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6DF2983"/>
    <w:multiLevelType w:val="hybridMultilevel"/>
    <w:tmpl w:val="62663E92"/>
    <w:lvl w:ilvl="0" w:tplc="789EC664">
      <w:start w:val="9"/>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97D7A87"/>
    <w:multiLevelType w:val="hybridMultilevel"/>
    <w:tmpl w:val="EB34A74A"/>
    <w:lvl w:ilvl="0" w:tplc="82209FCC">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8"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9" w15:restartNumberingAfterBreak="0">
    <w:nsid w:val="23494F86"/>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240513A3"/>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1" w15:restartNumberingAfterBreak="0">
    <w:nsid w:val="26F002B3"/>
    <w:multiLevelType w:val="hybridMultilevel"/>
    <w:tmpl w:val="776839AE"/>
    <w:lvl w:ilvl="0" w:tplc="A7CA6C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2618D1"/>
    <w:multiLevelType w:val="hybridMultilevel"/>
    <w:tmpl w:val="E4509820"/>
    <w:lvl w:ilvl="0" w:tplc="C3088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9327BC9"/>
    <w:multiLevelType w:val="hybridMultilevel"/>
    <w:tmpl w:val="42F04328"/>
    <w:lvl w:ilvl="0" w:tplc="E1C4DAF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4B7C2B48"/>
    <w:multiLevelType w:val="hybridMultilevel"/>
    <w:tmpl w:val="85D013E4"/>
    <w:lvl w:ilvl="0" w:tplc="B338D79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4C5471F5"/>
    <w:multiLevelType w:val="hybridMultilevel"/>
    <w:tmpl w:val="FED6FB6A"/>
    <w:lvl w:ilvl="0" w:tplc="41BAF2C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F094717"/>
    <w:multiLevelType w:val="hybridMultilevel"/>
    <w:tmpl w:val="E8C6B88E"/>
    <w:lvl w:ilvl="0" w:tplc="603427EC">
      <w:start w:val="2"/>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7" w15:restartNumberingAfterBreak="0">
    <w:nsid w:val="5A687F4D"/>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8"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81D69D4"/>
    <w:multiLevelType w:val="hybridMultilevel"/>
    <w:tmpl w:val="65828C58"/>
    <w:lvl w:ilvl="0" w:tplc="1290854E">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0" w15:restartNumberingAfterBreak="0">
    <w:nsid w:val="68DC7E57"/>
    <w:multiLevelType w:val="hybridMultilevel"/>
    <w:tmpl w:val="BF26C82E"/>
    <w:lvl w:ilvl="0" w:tplc="B38ED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2" w15:restartNumberingAfterBreak="0">
    <w:nsid w:val="6CAE1C3F"/>
    <w:multiLevelType w:val="hybridMultilevel"/>
    <w:tmpl w:val="225205CA"/>
    <w:lvl w:ilvl="0" w:tplc="93C2045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3" w15:restartNumberingAfterBreak="0">
    <w:nsid w:val="7BD74C94"/>
    <w:multiLevelType w:val="hybridMultilevel"/>
    <w:tmpl w:val="1EF04B1E"/>
    <w:lvl w:ilvl="0" w:tplc="523656D8">
      <w:start w:val="3"/>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4" w15:restartNumberingAfterBreak="0">
    <w:nsid w:val="7DDA7903"/>
    <w:multiLevelType w:val="hybridMultilevel"/>
    <w:tmpl w:val="ED265706"/>
    <w:lvl w:ilvl="0" w:tplc="52028698">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5"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abstractNumId w:val="21"/>
  </w:num>
  <w:num w:numId="2">
    <w:abstractNumId w:val="6"/>
  </w:num>
  <w:num w:numId="3">
    <w:abstractNumId w:val="18"/>
  </w:num>
  <w:num w:numId="4">
    <w:abstractNumId w:val="8"/>
  </w:num>
  <w:num w:numId="5">
    <w:abstractNumId w:val="19"/>
  </w:num>
  <w:num w:numId="6">
    <w:abstractNumId w:val="20"/>
  </w:num>
  <w:num w:numId="7">
    <w:abstractNumId w:val="9"/>
  </w:num>
  <w:num w:numId="8">
    <w:abstractNumId w:val="2"/>
  </w:num>
  <w:num w:numId="9">
    <w:abstractNumId w:val="16"/>
  </w:num>
  <w:num w:numId="10">
    <w:abstractNumId w:val="0"/>
  </w:num>
  <w:num w:numId="11">
    <w:abstractNumId w:val="10"/>
  </w:num>
  <w:num w:numId="12">
    <w:abstractNumId w:val="23"/>
  </w:num>
  <w:num w:numId="13">
    <w:abstractNumId w:val="5"/>
  </w:num>
  <w:num w:numId="14">
    <w:abstractNumId w:val="24"/>
  </w:num>
  <w:num w:numId="15">
    <w:abstractNumId w:val="22"/>
  </w:num>
  <w:num w:numId="16">
    <w:abstractNumId w:val="12"/>
  </w:num>
  <w:num w:numId="17">
    <w:abstractNumId w:val="4"/>
  </w:num>
  <w:num w:numId="18">
    <w:abstractNumId w:val="25"/>
  </w:num>
  <w:num w:numId="19">
    <w:abstractNumId w:val="3"/>
  </w:num>
  <w:num w:numId="20">
    <w:abstractNumId w:val="1"/>
  </w:num>
  <w:num w:numId="21">
    <w:abstractNumId w:val="13"/>
  </w:num>
  <w:num w:numId="22">
    <w:abstractNumId w:val="14"/>
  </w:num>
  <w:num w:numId="23">
    <w:abstractNumId w:val="11"/>
  </w:num>
  <w:num w:numId="24">
    <w:abstractNumId w:val="17"/>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1494"/>
    <w:rsid w:val="0000622A"/>
    <w:rsid w:val="00064F22"/>
    <w:rsid w:val="00072FA4"/>
    <w:rsid w:val="000873E1"/>
    <w:rsid w:val="00087E2A"/>
    <w:rsid w:val="00094A6A"/>
    <w:rsid w:val="00094C0D"/>
    <w:rsid w:val="000B0A8F"/>
    <w:rsid w:val="000D533D"/>
    <w:rsid w:val="000E5DE2"/>
    <w:rsid w:val="000F6B04"/>
    <w:rsid w:val="0011719B"/>
    <w:rsid w:val="00123D04"/>
    <w:rsid w:val="00126E3E"/>
    <w:rsid w:val="001674BF"/>
    <w:rsid w:val="00173099"/>
    <w:rsid w:val="00174D39"/>
    <w:rsid w:val="0018053B"/>
    <w:rsid w:val="001961A7"/>
    <w:rsid w:val="001B257B"/>
    <w:rsid w:val="001B719C"/>
    <w:rsid w:val="001C600B"/>
    <w:rsid w:val="001F4DD9"/>
    <w:rsid w:val="00204AF1"/>
    <w:rsid w:val="00226C93"/>
    <w:rsid w:val="00226E9A"/>
    <w:rsid w:val="002562AA"/>
    <w:rsid w:val="0027613D"/>
    <w:rsid w:val="00286235"/>
    <w:rsid w:val="002B65F7"/>
    <w:rsid w:val="002D02AB"/>
    <w:rsid w:val="002D4FAF"/>
    <w:rsid w:val="002F3534"/>
    <w:rsid w:val="002F4F89"/>
    <w:rsid w:val="002F6529"/>
    <w:rsid w:val="00317FCB"/>
    <w:rsid w:val="00321AFF"/>
    <w:rsid w:val="003343EE"/>
    <w:rsid w:val="00342915"/>
    <w:rsid w:val="003519BB"/>
    <w:rsid w:val="00380FCF"/>
    <w:rsid w:val="0038624D"/>
    <w:rsid w:val="003B0656"/>
    <w:rsid w:val="003F4082"/>
    <w:rsid w:val="0044152A"/>
    <w:rsid w:val="00443DF9"/>
    <w:rsid w:val="00447DA5"/>
    <w:rsid w:val="0045030C"/>
    <w:rsid w:val="00492945"/>
    <w:rsid w:val="00493517"/>
    <w:rsid w:val="004B27F0"/>
    <w:rsid w:val="004C6849"/>
    <w:rsid w:val="004E0AED"/>
    <w:rsid w:val="004E1DBC"/>
    <w:rsid w:val="004F6DCD"/>
    <w:rsid w:val="0050525D"/>
    <w:rsid w:val="0052749C"/>
    <w:rsid w:val="005323B4"/>
    <w:rsid w:val="00540548"/>
    <w:rsid w:val="00545E8E"/>
    <w:rsid w:val="00553CDA"/>
    <w:rsid w:val="00585E81"/>
    <w:rsid w:val="005C5D36"/>
    <w:rsid w:val="005C7461"/>
    <w:rsid w:val="005D38CF"/>
    <w:rsid w:val="005E7A69"/>
    <w:rsid w:val="00635951"/>
    <w:rsid w:val="00636F44"/>
    <w:rsid w:val="00643F46"/>
    <w:rsid w:val="0065142A"/>
    <w:rsid w:val="00677569"/>
    <w:rsid w:val="00691652"/>
    <w:rsid w:val="006E69A9"/>
    <w:rsid w:val="0075523C"/>
    <w:rsid w:val="00767720"/>
    <w:rsid w:val="007A54FE"/>
    <w:rsid w:val="007B75F9"/>
    <w:rsid w:val="007B7A4E"/>
    <w:rsid w:val="007C1970"/>
    <w:rsid w:val="007D7F72"/>
    <w:rsid w:val="007F7771"/>
    <w:rsid w:val="008061FA"/>
    <w:rsid w:val="00823DD7"/>
    <w:rsid w:val="008538EC"/>
    <w:rsid w:val="00853E3D"/>
    <w:rsid w:val="00873C8A"/>
    <w:rsid w:val="008823DA"/>
    <w:rsid w:val="008C18F7"/>
    <w:rsid w:val="008C3C7B"/>
    <w:rsid w:val="008E0F08"/>
    <w:rsid w:val="008E552C"/>
    <w:rsid w:val="008E7099"/>
    <w:rsid w:val="0090154A"/>
    <w:rsid w:val="00903908"/>
    <w:rsid w:val="00921373"/>
    <w:rsid w:val="00935E71"/>
    <w:rsid w:val="00961F84"/>
    <w:rsid w:val="00964844"/>
    <w:rsid w:val="009719AF"/>
    <w:rsid w:val="00985844"/>
    <w:rsid w:val="009858BA"/>
    <w:rsid w:val="009924AC"/>
    <w:rsid w:val="0099696C"/>
    <w:rsid w:val="009A2C17"/>
    <w:rsid w:val="009D30C9"/>
    <w:rsid w:val="00A13714"/>
    <w:rsid w:val="00A162F9"/>
    <w:rsid w:val="00A22B64"/>
    <w:rsid w:val="00A26DB8"/>
    <w:rsid w:val="00A331F6"/>
    <w:rsid w:val="00A37F3A"/>
    <w:rsid w:val="00A406B8"/>
    <w:rsid w:val="00A4776C"/>
    <w:rsid w:val="00A75F94"/>
    <w:rsid w:val="00A813FC"/>
    <w:rsid w:val="00A90FC1"/>
    <w:rsid w:val="00A914CF"/>
    <w:rsid w:val="00A963A1"/>
    <w:rsid w:val="00AA3A15"/>
    <w:rsid w:val="00AC194A"/>
    <w:rsid w:val="00AD5967"/>
    <w:rsid w:val="00AD62DD"/>
    <w:rsid w:val="00AF4CA0"/>
    <w:rsid w:val="00B129AC"/>
    <w:rsid w:val="00B143DB"/>
    <w:rsid w:val="00B24400"/>
    <w:rsid w:val="00B31D47"/>
    <w:rsid w:val="00B349F1"/>
    <w:rsid w:val="00B4527C"/>
    <w:rsid w:val="00B50145"/>
    <w:rsid w:val="00B5336B"/>
    <w:rsid w:val="00B9385E"/>
    <w:rsid w:val="00BB0008"/>
    <w:rsid w:val="00C10645"/>
    <w:rsid w:val="00C30C81"/>
    <w:rsid w:val="00C51E5A"/>
    <w:rsid w:val="00C53D7A"/>
    <w:rsid w:val="00C750E8"/>
    <w:rsid w:val="00C757C9"/>
    <w:rsid w:val="00C86044"/>
    <w:rsid w:val="00C9534F"/>
    <w:rsid w:val="00CB3191"/>
    <w:rsid w:val="00CC1813"/>
    <w:rsid w:val="00CC34BA"/>
    <w:rsid w:val="00CC668C"/>
    <w:rsid w:val="00CD2147"/>
    <w:rsid w:val="00D34D5A"/>
    <w:rsid w:val="00D51A63"/>
    <w:rsid w:val="00D55469"/>
    <w:rsid w:val="00D55A15"/>
    <w:rsid w:val="00D55B1D"/>
    <w:rsid w:val="00D6408B"/>
    <w:rsid w:val="00D75E4D"/>
    <w:rsid w:val="00D86801"/>
    <w:rsid w:val="00D87CD1"/>
    <w:rsid w:val="00D9091A"/>
    <w:rsid w:val="00D95825"/>
    <w:rsid w:val="00DA0D9E"/>
    <w:rsid w:val="00DE2E2F"/>
    <w:rsid w:val="00DF2535"/>
    <w:rsid w:val="00E12778"/>
    <w:rsid w:val="00E23C68"/>
    <w:rsid w:val="00E32A1D"/>
    <w:rsid w:val="00E33493"/>
    <w:rsid w:val="00E61FFA"/>
    <w:rsid w:val="00E709A9"/>
    <w:rsid w:val="00EA0BC0"/>
    <w:rsid w:val="00EA35ED"/>
    <w:rsid w:val="00EC0217"/>
    <w:rsid w:val="00EC7F3A"/>
    <w:rsid w:val="00F06795"/>
    <w:rsid w:val="00F162F1"/>
    <w:rsid w:val="00F308C3"/>
    <w:rsid w:val="00F45058"/>
    <w:rsid w:val="00F47E5F"/>
    <w:rsid w:val="00F871A3"/>
    <w:rsid w:val="00F96D34"/>
    <w:rsid w:val="00FA5367"/>
    <w:rsid w:val="00FA5708"/>
    <w:rsid w:val="00FC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51553"/>
    <o:shapelayout v:ext="edit">
      <o:idmap v:ext="edit" data="1"/>
    </o:shapelayout>
  </w:shapeDefaults>
  <w:decimalSymbol w:val="."/>
  <w:listSeparator w:val=","/>
  <w14:docId w14:val="6FFA466D"/>
  <w15:docId w15:val="{4F341305-9FF3-4613-89EF-401DA63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link w:val="Heading2Char"/>
    <w:qFormat/>
    <w:rsid w:val="00873C8A"/>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link w:val="TitleChar"/>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 w:type="character" w:customStyle="1" w:styleId="BodyTextChar">
    <w:name w:val="Body Text Char"/>
    <w:basedOn w:val="DefaultParagraphFont"/>
    <w:link w:val="BodyText"/>
    <w:rsid w:val="004F6DCD"/>
    <w:rPr>
      <w:rFonts w:ascii="Arial" w:hAnsi="Arial"/>
      <w:sz w:val="24"/>
      <w:lang w:eastAsia="en-US"/>
    </w:rPr>
  </w:style>
  <w:style w:type="paragraph" w:customStyle="1" w:styleId="Default">
    <w:name w:val="Default"/>
    <w:rsid w:val="004F6DCD"/>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D86801"/>
    <w:rPr>
      <w:rFonts w:ascii="Arial" w:hAnsi="Arial"/>
      <w:b/>
      <w:sz w:val="24"/>
      <w:u w:val="single"/>
      <w:lang w:eastAsia="en-US"/>
    </w:rPr>
  </w:style>
  <w:style w:type="paragraph" w:styleId="Subtitle">
    <w:name w:val="Subtitle"/>
    <w:basedOn w:val="Normal"/>
    <w:link w:val="SubtitleChar"/>
    <w:qFormat/>
    <w:rsid w:val="00D86801"/>
    <w:pPr>
      <w:spacing w:before="240"/>
      <w:jc w:val="right"/>
    </w:pPr>
    <w:rPr>
      <w:b/>
      <w:sz w:val="24"/>
      <w:u w:val="single"/>
    </w:rPr>
  </w:style>
  <w:style w:type="character" w:customStyle="1" w:styleId="SubtitleChar">
    <w:name w:val="Subtitle Char"/>
    <w:basedOn w:val="DefaultParagraphFont"/>
    <w:link w:val="Subtitle"/>
    <w:rsid w:val="00D86801"/>
    <w:rPr>
      <w:rFonts w:ascii="Arial" w:hAnsi="Arial"/>
      <w:b/>
      <w:sz w:val="24"/>
      <w:u w:val="single"/>
      <w:lang w:eastAsia="en-US"/>
    </w:rPr>
  </w:style>
  <w:style w:type="character" w:styleId="CommentReference">
    <w:name w:val="annotation reference"/>
    <w:basedOn w:val="DefaultParagraphFont"/>
    <w:semiHidden/>
    <w:unhideWhenUsed/>
    <w:rsid w:val="00985844"/>
    <w:rPr>
      <w:sz w:val="16"/>
      <w:szCs w:val="16"/>
    </w:rPr>
  </w:style>
  <w:style w:type="paragraph" w:styleId="CommentText">
    <w:name w:val="annotation text"/>
    <w:basedOn w:val="Normal"/>
    <w:link w:val="CommentTextChar"/>
    <w:semiHidden/>
    <w:unhideWhenUsed/>
    <w:rsid w:val="00985844"/>
    <w:rPr>
      <w:sz w:val="20"/>
    </w:rPr>
  </w:style>
  <w:style w:type="character" w:customStyle="1" w:styleId="CommentTextChar">
    <w:name w:val="Comment Text Char"/>
    <w:basedOn w:val="DefaultParagraphFont"/>
    <w:link w:val="CommentText"/>
    <w:semiHidden/>
    <w:rsid w:val="00985844"/>
    <w:rPr>
      <w:rFonts w:ascii="Arial" w:hAnsi="Arial"/>
      <w:lang w:eastAsia="en-US"/>
    </w:rPr>
  </w:style>
  <w:style w:type="paragraph" w:styleId="CommentSubject">
    <w:name w:val="annotation subject"/>
    <w:basedOn w:val="CommentText"/>
    <w:next w:val="CommentText"/>
    <w:link w:val="CommentSubjectChar"/>
    <w:semiHidden/>
    <w:unhideWhenUsed/>
    <w:rsid w:val="00985844"/>
    <w:rPr>
      <w:b/>
      <w:bCs/>
    </w:rPr>
  </w:style>
  <w:style w:type="character" w:customStyle="1" w:styleId="CommentSubjectChar">
    <w:name w:val="Comment Subject Char"/>
    <w:basedOn w:val="CommentTextChar"/>
    <w:link w:val="CommentSubject"/>
    <w:semiHidden/>
    <w:rsid w:val="00985844"/>
    <w:rPr>
      <w:rFonts w:ascii="Arial" w:hAnsi="Arial"/>
      <w:b/>
      <w:bCs/>
      <w:lang w:eastAsia="en-US"/>
    </w:rPr>
  </w:style>
  <w:style w:type="character" w:customStyle="1" w:styleId="Heading2Char">
    <w:name w:val="Heading 2 Char"/>
    <w:basedOn w:val="DefaultParagraphFont"/>
    <w:link w:val="Heading2"/>
    <w:rsid w:val="00873C8A"/>
    <w:rPr>
      <w:rFonts w:ascii="Arial" w:hAnsi="Arial"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469</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15</cp:revision>
  <cp:lastPrinted>2019-12-03T10:08:00Z</cp:lastPrinted>
  <dcterms:created xsi:type="dcterms:W3CDTF">2020-05-19T08:44:00Z</dcterms:created>
  <dcterms:modified xsi:type="dcterms:W3CDTF">2022-03-11T11:09:00Z</dcterms:modified>
</cp:coreProperties>
</file>